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16" w:rsidRPr="00FB3E27" w:rsidRDefault="00502B16" w:rsidP="00502B16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ЗАТВЕРДЖЕНО</w:t>
      </w:r>
    </w:p>
    <w:p w:rsidR="00502B16" w:rsidRPr="00FB3E27" w:rsidRDefault="00502B16" w:rsidP="00502B16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Рішення міської ради</w:t>
      </w:r>
    </w:p>
    <w:p w:rsidR="00502B16" w:rsidRPr="00FB3E27" w:rsidRDefault="00502B16" w:rsidP="00502B16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(_________сесія 7 скликання)</w:t>
      </w:r>
    </w:p>
    <w:p w:rsidR="00502B16" w:rsidRPr="00FB3E27" w:rsidRDefault="00502B16" w:rsidP="00502B16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____________2019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№ ____</w:t>
      </w:r>
    </w:p>
    <w:p w:rsidR="00502B16" w:rsidRPr="00FB3E27" w:rsidRDefault="00502B16" w:rsidP="00502B16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Секретар міської ради</w:t>
      </w:r>
    </w:p>
    <w:p w:rsidR="00502B16" w:rsidRPr="00FB3E27" w:rsidRDefault="00502B16" w:rsidP="00502B16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__________ А.В. ШАМРАЙ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502B16" w:rsidRPr="00FB3E27" w:rsidRDefault="00502B16" w:rsidP="00502B1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   Т    А   Т   У   Т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КОМУНАЛЬНОГО ПІДПРИЄМСТВА</w:t>
      </w:r>
    </w:p>
    <w:p w:rsidR="00502B16" w:rsidRPr="00FB3E27" w:rsidRDefault="00502B16" w:rsidP="00502B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«ПОСЛУГА»</w:t>
      </w:r>
    </w:p>
    <w:p w:rsidR="00502B16" w:rsidRPr="00FB3E27" w:rsidRDefault="00502B16" w:rsidP="00502B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ПРИЛУЦЬКОЇ МІСЬКОЇ РАДИ ЧЕРНІГІВСЬКОЇ ОБЛАСТІ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(нова редакція)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Прилуки 2019</w:t>
      </w:r>
      <w:r w:rsidRPr="00FB3E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1. З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АГАЛЬНІ ПОЛОЖЕННЯ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1.1. 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1.2. Засновником (Власником) підприємства та майна є територіальна громада м. Прилуки в особі Прилуцької міської ради.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1.3. Повна назва підприємства: комунальне підприємство «Послуга» Прилуцької міської ради Чернігівської області.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Скорочена назва: КП «Послуга» Прилуцької МР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1.4. Місцезнаходження підприємства та його адреса: 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17500, Чернігівська обл., м. Прилуки, вул. Б. Носенка, буд. 7.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МЕТА ТА ПРЕДМЕТ ДІЯЛЬНОСТІ ПІДПРИЄМСТВА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2.1.Підприємство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Метою діяльності підприємства є: 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ar-S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2.3.Предметом діяльності підприємства є: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вуличного сміття;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завантаження вуличного сміття;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завантаження вуличного сміття, ПСС, снігу, будівельних матеріалів, розчистка ливневих каналізацій екскаватором;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захоронення вуличного сміття;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посипання піщано-сольовою сумішшю (ПСС) вулиць міста;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вулиць міста від снігу, сміття;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послуги з експлуатаційного утримання вулиць і доріг міста;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ливневої каналізації міста вручну;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відлов бродячих тварин;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транспорту по відлову бродячих тварин;підмітання  вулиць міста (Т-25, МДК-4333);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вулиць міста (МДК-4333), газонів, клумб;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солоною водою вулиць міста;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ремонтно-будівельні роботи (ремонт автозупинок, мостів, лав в парку). 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підготовка території міста для проведення свят (прибирання 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матеріалів);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прибирання вулиць міста (двірники);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послуга по вивозу сміття з кладовищ;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води на цвинтар;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заміна решіток ливневої каналізації та ремонт ливнево-приймальних колодязів;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грейдування вулиць міста;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розмітка доріг, встановлення та поновлення дорожніх знаків, елементів примусового зниження швидкості;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відкачка талих та дощових вод;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утриманню міського пляжу;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землі в місця підтоплення;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ПСС до автобусних зупинок, перехресть, перевезення снігу, будівельних матеріалів;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розвантаження ПСС вручну;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утримання приймального пункту ТПВ;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ямковий ремонт асфальтного покриття доріг, тротуарів;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виготовлення контейнерів;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контейнерних майданчиків та їх благоустрій;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пунктів по прийому  твердих побутових відходів;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прибирання стихійних звалищ в межах міста та за межами санітарної зони міста;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біотермічних ям;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підтриманню в належному стані малих архітектурних форм;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ліквідації наслідків надзвичайних (стихійних) ситуацій.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        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Рішеннями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Прилуцької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міської ради та/або її виконавчого органу на Підприємство може бути покладено виконання додаткових завдань та видів роб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 (послуг), направлених на удосконалення системи поводження з відходами у місті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Роботи та послуги: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 безпечних відходів;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Оброблення та видалення безпечних відходів;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Відновлення відсортованих відходів;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lastRenderedPageBreak/>
        <w:t>Зібрання та транспортування побутових відходів до місця утилізації;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Інша діяльність щодо поводження з відходами;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Інші види діяльності із прибирання;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Вивезення, переробка побутових відходів;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Збір несортованих ТПВ і прирівняних до них промислових;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Роздільний збір ТПВ і прирівняних до них промислових;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Сортування ТПВ і прирівняних до них промислових;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Пресування і пакування відсортованих ТПВ;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Реалізація відсортованих спресованих і спакованих ТПВ як вторинної сировини.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Реалізація комплексу дій щодо поводження з будівельними та негабаритними відходами, які утворюються на території м.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Експлуатація об'єктів поводження з відходами;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та координація робіт за вивезенням і захороненням будівельних та негабаритних відходів на полігон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Збирання (приймання), оброблення (перероблення) та реалізація вторинної сировини; </w:t>
      </w:r>
    </w:p>
    <w:p w:rsidR="00502B16" w:rsidRPr="00FB3E27" w:rsidRDefault="00502B16" w:rsidP="00502B1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відходів;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автосервісне обслуговування та ремонт автомобілів;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будівельно-монтажні та ремонтні;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малярні роботи;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розбирання та знесення будівель, споруд;земляні роботи;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та встановлення збірних конструкцій;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установлення столярних виробів;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металевих конструкцій;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автомобільним транспортом;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доріг та інших об’єктів промислового та побутового призначення;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транспортні та транспортно-експедиційні;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переробці ділових відходів промисловості;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 товарів народного споживання та продукції промислово-технічного призначення;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надання послуг утримання прибудинкових територій ( благоустрій, прибирання, озеленення територій);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з санітарної очистки юридичним та фізичним особам;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деревообробці;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інформаційні та консультативні;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організація автомобільних стоянок;</w:t>
      </w:r>
    </w:p>
    <w:p w:rsidR="00502B16" w:rsidRPr="00FB3E27" w:rsidRDefault="00502B16" w:rsidP="0050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Оптова й роздрібна реалізація продукції власного й невласного виробництва.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Виробництво, закупівля та реалізація товарів народного споживання.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 Ритуальне обслуговування населення.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2.8. Оформлення договору-замовлення на організацію та проведення поховання.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2.9. Оформлення свідоцтва про поховання.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2.11. Монтаж та демонтаж намогильної споруди при організації під поховання в існуючу могилу.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2.12. Кремація тіл померлих.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2.13. Поховання та під поховання урни з прахом померлих у колумбарну нішу, в існуючу могилу, у землю.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2.14. Зберігання у крематорії урн з прахом померлих.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2.15. Організація відправлення труни з тілом чи урни з прахом померлого за межі України. 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2.16. Запаювання оцинкованої труни. 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2.17. Замощення урни з прахом померлого в колумбарну нішу.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502B16" w:rsidRPr="00FB3E27" w:rsidRDefault="00502B16" w:rsidP="00502B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2.20. Виконання робіт по утриманню зелених насаджень та догляду за ними.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2.21. Зрізка сухостійних дерев.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2.22. Догляд за газонами та зеленими зонами.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2.23. Посадка дерев кущів.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2.24. Формовочна обрізка та розрідження кущів і крони дерев.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2.25. Посів трави.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2.26. Корчування пнів.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2.27. Охорона зелених насаджень від шкідників та хвороб.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2.28. Полив вулиць, тротуарів та зелених насаджень.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2.29. Будівництво доріг.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2.30. Послуги в галузі реклами.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2.31. Організація відпочинку та розваг, в тому числі, організація та проведення ярмарок.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2.32.Інші види діяльності: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- впровадження  технічних рішень по охороні природного середовища та техніці безпеки.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2.33. Інша діяльність у сфері охорони здоров</w:t>
      </w:r>
      <w:r w:rsidRPr="00FB3E27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2.34. Надання в оренду й експлуатацію власного чи орендованого нерухомого майна.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2.35. Будівництво житлових і нежитлових будівель.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2.36. Допоміжне обслуговування наземного транспорту.</w:t>
      </w:r>
    </w:p>
    <w:p w:rsidR="00502B16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2.37. Вантажний автомобільний транспорт.</w:t>
      </w:r>
    </w:p>
    <w:p w:rsidR="00502B16" w:rsidRPr="00607094" w:rsidRDefault="00502B16" w:rsidP="00502B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2.38. </w:t>
      </w:r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Ветеринарна діяльність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  <w:t>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ЮРИДИЧНИЙ СТАТУС ПІДПРИЄМСТВА</w:t>
      </w:r>
    </w:p>
    <w:p w:rsidR="00502B16" w:rsidRPr="00FB3E27" w:rsidRDefault="00502B16" w:rsidP="00502B16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502B16" w:rsidRPr="00FB3E27" w:rsidRDefault="00502B16" w:rsidP="00502B16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користується послугами кредитно-фінансових установ з дозволу Власника.</w:t>
      </w:r>
    </w:p>
    <w:p w:rsidR="00502B16" w:rsidRPr="00FB3E27" w:rsidRDefault="00502B16" w:rsidP="00502B16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4. УПРАВЛІННЯ ПІДРИЄМСТВОМ</w:t>
      </w:r>
    </w:p>
    <w:p w:rsidR="00502B16" w:rsidRPr="00FB3E27" w:rsidRDefault="00502B16" w:rsidP="00502B16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502B16" w:rsidRPr="00FB3E27" w:rsidRDefault="00502B16" w:rsidP="00502B16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відповідальність та межі повноважень директора, умови його матеріального забезпечення і звільнення  з посади.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4.3. 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працівників, видає накази, дає вказівки, виконання яких є обов’язковими для всіх працівників.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 Директор самостійно вирішує питання діяльності підприємства.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4.4.Директор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502B16" w:rsidRPr="00FB3E27" w:rsidRDefault="00502B16" w:rsidP="00502B1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МАЙНО ТА СТАТУТНИЙ КАПІТАЛ ПІДПРИЄМСТВА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502B16" w:rsidRPr="00FB3E27" w:rsidRDefault="00502B16" w:rsidP="00502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5.2.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5.3. 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5.4.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5.5. Джерелами формування майна Підприємства є: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матеріальні і грошові внески Засновника;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основні та оборотні фонди, які закріплені Власником за Підприємством;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реалізації продукції, робіт, послуг, а також інших видів господарської діяльності;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комерційної діяльності;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кредити банків та інших кредиторів;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капітальні вкладення та дотації з бюджетів;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майно, придбане  в інших суб’єктів господарювання, організацій та громадян в встановленому законодавством порядку;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безоплатні або благодійні внески пожертвування організацій підприємств громадян;</w:t>
      </w:r>
    </w:p>
    <w:p w:rsidR="00502B16" w:rsidRPr="00FB3E27" w:rsidRDefault="00502B16" w:rsidP="00502B16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інші джерела, які не заборонені законодавством України.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5.6. Для забезпечення діяльності підприємства створюється статутний капітал у розмірі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19 980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599 гривень 46</w:t>
      </w:r>
      <w:r w:rsidRPr="00B96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копійок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(дев’ятнадцять мільйонів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дев</w:t>
      </w:r>
      <w:r w:rsidRPr="00502B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ятсот вісімдесят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</w:t>
      </w:r>
      <w:r w:rsidRPr="007048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ятсот дев’яносто</w:t>
      </w:r>
      <w:r w:rsidRP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дев’ять  гривень  46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копійок)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майновими правами (в тому числі і право на інтелектуальну власність), грошові кошти в національній та іноземній валюті.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5.7. 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5.8. Зобов’язання перед державним бюджетом, пенсійним та іншими фондами Підприємство здійснює самостійно.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5.9. 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5.10. За рахунок прибутку, що залишається у розпорядженні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Підприємства, можуть формуватися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фонди: резервний фонд, фонд розвитку, фонд преміювання, страховий фонд та інші.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5.11. Підприємство має право на одержання дотацій на покриття витрат пов’язаних з соціальним замовленням Засновника.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5.12. Власник не відповідає за зобов’язаннями підприємства, а підприємство не відповідає за зобов’язаннями Власника.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6. ТРУДОВИЙ КОЛЕКТИВ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6.2.Працівникам підприємства гарантується соціальний захист у відповідності до чинного законодавства України.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6.3.Повноваження трудового колективу реалізується загальними зборами трудового колективу підприємства.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6.4.На загальних зборах трудового колективу розглядаються питання: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6.4.1. Проект колективного договору, звіт про його виконання обома сторонами;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6.4.2.Самоврядування трудового колективу та інші питання, віднесені законодавством до компетенції трудового колективу. Загальні збори приймають рішення більшістю в 2/3 голосів працівників, що приймають участь у загальних зборах.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6.4.3.Інтереси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 ОБЛІК ТА ЗВІТНІСТЬ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7.1.Підприємство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7.2.Підприємство щорічно подає Засновнику звіт про результати своєї діяльності за минулий рік у встановлений строк.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7.3.Ревізійна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7.4.Перевірка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7.5.Відомості не передбачені державною статистичною звітністю Підприємство надає згідно чинного законодавства.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7.6.Директор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8. ВІДПОВІДАЛЬНІСТЬ ПІДПРИЄМСТВА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8.1.За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8.2.Підприємство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 Підприємство зобов’язане охороняти навколишнє середовище від забруднення та інших шкідливих впливів.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ВІДНОСИНИ ПІДПРИЄМСТВА З ОРГАНАМИ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ДЕРАВЖНОГО УПРАВЛІННЯ ТА МІСЦЕВОГО САМОВРЯДУВАННЯ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9.1.Держава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9.2.Взаємовідносини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9.3.Контроль за окремими сторонами діяльності підприємства здійснюють: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9.4.Підприємство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Якщо ці вимоги виходять за межі повноважень  цих органів підприємство має право їх не виконувати.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9.5.Директор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ПРИПИНЕННЯ ПІДПРИЄМСТВА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502B16" w:rsidRPr="00FB3E27" w:rsidRDefault="00502B16" w:rsidP="00502B16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10.2.При реорганізації Підприємства вся сукупність його прав і обов’язків переходить до правонаступника.</w:t>
      </w:r>
    </w:p>
    <w:p w:rsidR="00502B16" w:rsidRPr="00FB3E27" w:rsidRDefault="00502B16" w:rsidP="00502B16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10.3.Підприємство може бути ліквідовано: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 рішенням Засновника;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 підставі рішення суду або господарського суду;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інших  підстав, передбачених чинним законодавством України.</w:t>
      </w:r>
    </w:p>
    <w:p w:rsidR="00502B16" w:rsidRPr="00FB3E27" w:rsidRDefault="00502B16" w:rsidP="00502B16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10.4.Засновник,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502B16" w:rsidRPr="00FB3E27" w:rsidRDefault="00502B16" w:rsidP="00502B16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10.5. 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502B16" w:rsidRPr="00FB3E27" w:rsidRDefault="00502B16" w:rsidP="00502B16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10.6.З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502B16" w:rsidRPr="00FB3E27" w:rsidRDefault="00502B16" w:rsidP="00502B16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10.7. 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ПОРЯДОК ВНЕСЕННЯ ЗМІН ДО </w:t>
      </w:r>
    </w:p>
    <w:p w:rsidR="00502B16" w:rsidRPr="00FB3E27" w:rsidRDefault="00502B16" w:rsidP="005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УСТАНОВЧИХ ДОКУМЕНТІВ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11.1. Прийняття рішення про внесення змін та доповнень до Статуту відноситься до компетенції Засновника.</w:t>
      </w:r>
    </w:p>
    <w:p w:rsidR="00502B16" w:rsidRPr="00FB3E27" w:rsidRDefault="00502B16" w:rsidP="00502B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11.2.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502B16" w:rsidRPr="00FB3E27" w:rsidRDefault="00502B16" w:rsidP="00502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02B16" w:rsidRPr="00FB3E27" w:rsidRDefault="00502B16" w:rsidP="00502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КП «Послуга»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ХОРТ ВЯЧЕСЛАВ ЮРІЙОВИЧ</w:t>
      </w:r>
    </w:p>
    <w:p w:rsidR="00502B16" w:rsidRPr="00FB3E27" w:rsidRDefault="00502B16" w:rsidP="00502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02B16" w:rsidRPr="00FB3E27" w:rsidRDefault="00502B16" w:rsidP="00502B16">
      <w:pPr>
        <w:rPr>
          <w:lang w:val="uk-UA"/>
        </w:rPr>
      </w:pPr>
    </w:p>
    <w:p w:rsidR="00502B16" w:rsidRDefault="00502B16" w:rsidP="00502B16"/>
    <w:p w:rsidR="00562F16" w:rsidRDefault="00562F16"/>
    <w:sectPr w:rsidR="00562F16" w:rsidSect="00322EF4">
      <w:headerReference w:type="default" r:id="rId5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374983"/>
      <w:docPartObj>
        <w:docPartGallery w:val="Page Numbers (Top of Page)"/>
        <w:docPartUnique/>
      </w:docPartObj>
    </w:sdtPr>
    <w:sdtEndPr/>
    <w:sdtContent>
      <w:p w:rsidR="00322EF4" w:rsidRDefault="00EB78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22EF4" w:rsidRDefault="00EB78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16"/>
    <w:rsid w:val="00502B16"/>
    <w:rsid w:val="00562F16"/>
    <w:rsid w:val="00E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ADB6-8172-4E08-984F-FCF5915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B16"/>
  </w:style>
  <w:style w:type="paragraph" w:styleId="a5">
    <w:name w:val="Balloon Text"/>
    <w:basedOn w:val="a"/>
    <w:link w:val="a6"/>
    <w:uiPriority w:val="99"/>
    <w:semiHidden/>
    <w:unhideWhenUsed/>
    <w:rsid w:val="0050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cp:lastPrinted>2019-09-12T11:13:00Z</cp:lastPrinted>
  <dcterms:created xsi:type="dcterms:W3CDTF">2019-09-12T10:43:00Z</dcterms:created>
  <dcterms:modified xsi:type="dcterms:W3CDTF">2019-09-12T11:16:00Z</dcterms:modified>
</cp:coreProperties>
</file>